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4" w:rsidRDefault="000B65B4" w:rsidP="000B65B4">
      <w:pPr>
        <w:spacing w:after="0"/>
        <w:jc w:val="both"/>
      </w:pPr>
      <w:r>
        <w:t>Правительством Российской Федерации усилены требования к подрядным организациям, привлекаемым к работам по капитальному ремонту многоквартирных домов</w:t>
      </w:r>
    </w:p>
    <w:p w:rsidR="000B65B4" w:rsidRDefault="000B65B4" w:rsidP="000B65B4">
      <w:pPr>
        <w:spacing w:after="0"/>
        <w:jc w:val="both"/>
      </w:pPr>
      <w:r>
        <w:t xml:space="preserve"> </w:t>
      </w:r>
    </w:p>
    <w:p w:rsidR="000B65B4" w:rsidRDefault="000B65B4" w:rsidP="000B65B4">
      <w:pPr>
        <w:spacing w:after="0"/>
        <w:jc w:val="both"/>
      </w:pPr>
      <w:r>
        <w:t>При проведении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 установлено дополнительное требование к участникам предварительного отбора –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фактов, указанных в подпунктах «з» - «к» пункта 66 данного Положения, в течение года до даты рассмотрения заявок на участие в предварительном отборе комиссией по проведению предварительного отбора.</w:t>
      </w:r>
    </w:p>
    <w:p w:rsidR="000B65B4" w:rsidRDefault="000B65B4" w:rsidP="000B65B4">
      <w:pPr>
        <w:spacing w:after="0"/>
        <w:jc w:val="both"/>
      </w:pPr>
    </w:p>
    <w:p w:rsidR="000B65B4" w:rsidRDefault="000B65B4" w:rsidP="000B65B4">
      <w:pPr>
        <w:spacing w:after="0"/>
        <w:jc w:val="both"/>
      </w:pPr>
      <w:r>
        <w:t>К основаниям исключения информации о подрядной организации из реестра квалифицированных подрядных организаций добавлены:</w:t>
      </w:r>
    </w:p>
    <w:p w:rsidR="000B65B4" w:rsidRDefault="000B65B4" w:rsidP="000B65B4">
      <w:pPr>
        <w:spacing w:after="0"/>
        <w:jc w:val="both"/>
      </w:pPr>
    </w:p>
    <w:p w:rsidR="000B65B4" w:rsidRDefault="000B65B4" w:rsidP="000B65B4">
      <w:pPr>
        <w:spacing w:after="0"/>
        <w:jc w:val="both"/>
      </w:pPr>
      <w:r>
        <w:t>– непредставление подрядной организацией в случае изменения сведений о подрядной организации, содержащихся в реестре квалифицированных подрядных организаций, в орган по ведению реестра документов, указанных в пункте 69 настоящего Положения, в установленный срок;</w:t>
      </w:r>
    </w:p>
    <w:p w:rsidR="000B65B4" w:rsidRDefault="000B65B4" w:rsidP="000B65B4">
      <w:pPr>
        <w:spacing w:after="0"/>
        <w:jc w:val="both"/>
      </w:pPr>
    </w:p>
    <w:p w:rsidR="000B65B4" w:rsidRDefault="000B65B4" w:rsidP="000B65B4">
      <w:pPr>
        <w:spacing w:after="0"/>
        <w:jc w:val="both"/>
      </w:pPr>
      <w:r>
        <w:t>– включение информации о подрядной организации, включенной в реестр квалифицированных подрядных организаций, по результатам нового предварительного отбора до истечения периода, на который подрядная организация была включена в реестр квалифицированных подрядных организаций, – в части информации, содержащейся в реестре квалифицированных подрядных организаций и включенной в него по результатам ранее проведенного предварительного отбора.</w:t>
      </w:r>
    </w:p>
    <w:p w:rsidR="000B65B4" w:rsidRDefault="000B65B4" w:rsidP="000B65B4">
      <w:pPr>
        <w:spacing w:after="0"/>
        <w:jc w:val="both"/>
      </w:pPr>
    </w:p>
    <w:p w:rsidR="000B65B4" w:rsidRDefault="000B65B4" w:rsidP="000B65B4">
      <w:pPr>
        <w:spacing w:after="0"/>
        <w:jc w:val="both"/>
      </w:pPr>
      <w:r>
        <w:t>Кроме того, согласно внесенным изменениям Заявка на участие в электронном аукционе не допускается комиссией по осуществлению закупок к участию в электронном аукционе в том числе в случае применения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строительства.</w:t>
      </w:r>
    </w:p>
    <w:p w:rsidR="000B65B4" w:rsidRDefault="000B65B4" w:rsidP="000B65B4">
      <w:pPr>
        <w:spacing w:after="0"/>
        <w:jc w:val="both"/>
      </w:pPr>
    </w:p>
    <w:p w:rsidR="000B65B4" w:rsidRDefault="000B65B4" w:rsidP="000B65B4">
      <w:pPr>
        <w:spacing w:after="0"/>
        <w:jc w:val="both"/>
      </w:pPr>
      <w:r>
        <w:t xml:space="preserve">Соответствующие изменения внесены Постановлением Правительства РФ от 12.10.2023 № 1690 в Положение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</w:t>
      </w:r>
      <w:r>
        <w:lastRenderedPageBreak/>
        <w:t>услуг и (или) выполнения работ по капитальному ремонту общего имущества в многоквартирном доме, утвержденное Постановлением Правительства РФ от 01.07.2016 № 615 и вступают в силу с 23.10.2023 (за исключением отдельных положений).</w:t>
      </w:r>
    </w:p>
    <w:p w:rsidR="00F12C76" w:rsidRDefault="00F12C76" w:rsidP="000B65B4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5B4"/>
    <w:rsid w:val="000B65B4"/>
    <w:rsid w:val="001764CB"/>
    <w:rsid w:val="001955FC"/>
    <w:rsid w:val="005247A1"/>
    <w:rsid w:val="006C0B77"/>
    <w:rsid w:val="007E6D2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</cp:revision>
  <dcterms:created xsi:type="dcterms:W3CDTF">2023-11-09T13:17:00Z</dcterms:created>
  <dcterms:modified xsi:type="dcterms:W3CDTF">2023-11-09T14:33:00Z</dcterms:modified>
</cp:coreProperties>
</file>